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80" w:rsidRPr="00B72180" w:rsidRDefault="00B72180" w:rsidP="00B72180">
      <w:pPr>
        <w:shd w:val="clear" w:color="auto" w:fill="FFFFFF"/>
        <w:spacing w:after="0" w:line="270" w:lineRule="atLeast"/>
        <w:rPr>
          <w:rFonts w:ascii="Arial" w:eastAsia="Times New Roman" w:hAnsi="Arial" w:cs="Arial"/>
          <w:color w:val="000000"/>
          <w:sz w:val="18"/>
          <w:szCs w:val="18"/>
          <w:lang w:eastAsia="fr-FR"/>
        </w:rPr>
      </w:pPr>
      <w:r w:rsidRPr="00B72180">
        <w:rPr>
          <w:rFonts w:ascii="Arial" w:eastAsia="Times New Roman" w:hAnsi="Arial" w:cs="Arial"/>
          <w:caps/>
          <w:color w:val="FFFFFF"/>
          <w:spacing w:val="12"/>
          <w:sz w:val="20"/>
          <w:szCs w:val="20"/>
          <w:bdr w:val="none" w:sz="0" w:space="0" w:color="auto" w:frame="1"/>
          <w:shd w:val="clear" w:color="auto" w:fill="333333"/>
          <w:lang w:eastAsia="fr-FR"/>
        </w:rPr>
        <w:t>DOSSIER</w:t>
      </w:r>
      <w:r w:rsidRPr="00B72180">
        <w:rPr>
          <w:rFonts w:ascii="Arial" w:eastAsia="Times New Roman" w:hAnsi="Arial" w:cs="Arial"/>
          <w:color w:val="000000"/>
          <w:sz w:val="18"/>
          <w:szCs w:val="18"/>
          <w:lang w:eastAsia="fr-FR"/>
        </w:rPr>
        <w:t> </w:t>
      </w:r>
      <w:r w:rsidRPr="00B72180">
        <w:rPr>
          <w:rFonts w:ascii="Arial" w:eastAsia="Times New Roman" w:hAnsi="Arial" w:cs="Arial"/>
          <w:b/>
          <w:bCs/>
          <w:caps/>
          <w:color w:val="333333"/>
          <w:spacing w:val="12"/>
          <w:sz w:val="20"/>
          <w:szCs w:val="20"/>
          <w:bdr w:val="none" w:sz="0" w:space="0" w:color="auto" w:frame="1"/>
          <w:lang w:eastAsia="fr-FR"/>
        </w:rPr>
        <w:t>COMMENT ENTREPRENDRE AUTREMENT</w:t>
      </w:r>
    </w:p>
    <w:p w:rsidR="00B72180" w:rsidRPr="00B72180" w:rsidRDefault="00B72180" w:rsidP="00B72180">
      <w:pPr>
        <w:shd w:val="clear" w:color="auto" w:fill="FFFFFF"/>
        <w:spacing w:before="150" w:after="0" w:line="495" w:lineRule="atLeast"/>
        <w:outlineLvl w:val="0"/>
        <w:rPr>
          <w:rFonts w:ascii="Georgia" w:eastAsia="Times New Roman" w:hAnsi="Georgia" w:cs="Arial"/>
          <w:color w:val="333333"/>
          <w:spacing w:val="5"/>
          <w:kern w:val="36"/>
          <w:sz w:val="50"/>
          <w:szCs w:val="50"/>
          <w:lang w:eastAsia="fr-FR"/>
        </w:rPr>
      </w:pPr>
      <w:r w:rsidRPr="00B72180">
        <w:rPr>
          <w:rFonts w:ascii="Georgia" w:eastAsia="Times New Roman" w:hAnsi="Georgia" w:cs="Arial"/>
          <w:color w:val="333333"/>
          <w:spacing w:val="5"/>
          <w:kern w:val="36"/>
          <w:sz w:val="50"/>
          <w:szCs w:val="50"/>
          <w:lang w:eastAsia="fr-FR"/>
        </w:rPr>
        <w:t>Les sociétés coopératives d’intérêt collectif (</w:t>
      </w:r>
      <w:proofErr w:type="spellStart"/>
      <w:r w:rsidRPr="00B72180">
        <w:rPr>
          <w:rFonts w:ascii="Georgia" w:eastAsia="Times New Roman" w:hAnsi="Georgia" w:cs="Arial"/>
          <w:color w:val="333333"/>
          <w:spacing w:val="5"/>
          <w:kern w:val="36"/>
          <w:sz w:val="50"/>
          <w:szCs w:val="50"/>
          <w:lang w:eastAsia="fr-FR"/>
        </w:rPr>
        <w:t>Scic</w:t>
      </w:r>
      <w:proofErr w:type="spellEnd"/>
      <w:r w:rsidRPr="00B72180">
        <w:rPr>
          <w:rFonts w:ascii="Georgia" w:eastAsia="Times New Roman" w:hAnsi="Georgia" w:cs="Arial"/>
          <w:color w:val="333333"/>
          <w:spacing w:val="5"/>
          <w:kern w:val="36"/>
          <w:sz w:val="50"/>
          <w:szCs w:val="50"/>
          <w:lang w:eastAsia="fr-FR"/>
        </w:rPr>
        <w:t>)</w:t>
      </w:r>
    </w:p>
    <w:p w:rsidR="00B72180" w:rsidRPr="00B72180" w:rsidRDefault="00B72180" w:rsidP="00B72180">
      <w:pPr>
        <w:shd w:val="clear" w:color="auto" w:fill="FFFFFF"/>
        <w:spacing w:line="270" w:lineRule="atLeast"/>
        <w:rPr>
          <w:rFonts w:ascii="Arial" w:eastAsia="Times New Roman" w:hAnsi="Arial" w:cs="Arial"/>
          <w:color w:val="000000"/>
          <w:sz w:val="18"/>
          <w:szCs w:val="18"/>
          <w:lang w:eastAsia="fr-FR"/>
        </w:rPr>
      </w:pPr>
      <w:r w:rsidRPr="00B72180">
        <w:rPr>
          <w:rFonts w:ascii="Arial" w:eastAsia="Times New Roman" w:hAnsi="Arial" w:cs="Arial"/>
          <w:color w:val="000000"/>
          <w:sz w:val="18"/>
          <w:szCs w:val="18"/>
          <w:lang w:eastAsia="fr-FR"/>
        </w:rPr>
        <w:t>  </w:t>
      </w:r>
    </w:p>
    <w:p w:rsidR="00B72180" w:rsidRPr="00B72180" w:rsidRDefault="00B72180" w:rsidP="00B72180">
      <w:pPr>
        <w:shd w:val="clear" w:color="auto" w:fill="FFFFFF"/>
        <w:spacing w:after="0" w:line="270" w:lineRule="atLeast"/>
        <w:rPr>
          <w:rFonts w:ascii="Arial" w:eastAsia="Times New Roman" w:hAnsi="Arial" w:cs="Arial"/>
          <w:color w:val="444444"/>
          <w:spacing w:val="5"/>
          <w:sz w:val="20"/>
          <w:szCs w:val="20"/>
          <w:lang w:eastAsia="fr-FR"/>
        </w:rPr>
      </w:pPr>
      <w:r w:rsidRPr="00B72180">
        <w:rPr>
          <w:rFonts w:ascii="Arial" w:eastAsia="Times New Roman" w:hAnsi="Arial" w:cs="Arial"/>
          <w:color w:val="444444"/>
          <w:spacing w:val="5"/>
          <w:sz w:val="20"/>
          <w:szCs w:val="20"/>
          <w:lang w:eastAsia="fr-FR"/>
        </w:rPr>
        <w:br/>
        <w:t>Article Web - 01 août 2007</w:t>
      </w:r>
    </w:p>
    <w:p w:rsidR="00B72180" w:rsidRPr="00B72180" w:rsidRDefault="00B72180" w:rsidP="00B72180">
      <w:pPr>
        <w:shd w:val="clear" w:color="auto" w:fill="FFFFFF"/>
        <w:spacing w:line="270" w:lineRule="atLeast"/>
        <w:rPr>
          <w:rFonts w:ascii="Arial" w:eastAsia="Times New Roman" w:hAnsi="Arial" w:cs="Arial"/>
          <w:b/>
          <w:bCs/>
          <w:caps/>
          <w:color w:val="555555"/>
          <w:spacing w:val="5"/>
          <w:sz w:val="15"/>
          <w:szCs w:val="15"/>
          <w:lang w:eastAsia="fr-FR"/>
        </w:rPr>
      </w:pPr>
      <w:hyperlink r:id="rId5" w:tgtFrame="_blank" w:history="1">
        <w:r w:rsidRPr="00B72180">
          <w:rPr>
            <w:rFonts w:ascii="Arial" w:eastAsia="Times New Roman" w:hAnsi="Arial" w:cs="Arial"/>
            <w:b/>
            <w:bCs/>
            <w:caps/>
            <w:color w:val="555555"/>
            <w:spacing w:val="5"/>
            <w:sz w:val="15"/>
            <w:szCs w:val="15"/>
            <w:bdr w:val="none" w:sz="0" w:space="0" w:color="auto" w:frame="1"/>
            <w:lang w:eastAsia="fr-FR"/>
          </w:rPr>
          <w:t>IMPRIMER</w:t>
        </w:r>
      </w:hyperlink>
      <w:r w:rsidRPr="00B72180">
        <w:rPr>
          <w:rFonts w:ascii="Arial" w:eastAsia="Times New Roman" w:hAnsi="Arial" w:cs="Arial"/>
          <w:b/>
          <w:bCs/>
          <w:caps/>
          <w:color w:val="555555"/>
          <w:spacing w:val="5"/>
          <w:sz w:val="15"/>
          <w:szCs w:val="15"/>
          <w:lang w:eastAsia="fr-FR"/>
        </w:rPr>
        <w:t> </w:t>
      </w:r>
      <w:r w:rsidRPr="00B72180">
        <w:rPr>
          <w:rFonts w:ascii="Arial" w:eastAsia="Times New Roman" w:hAnsi="Arial" w:cs="Arial"/>
          <w:b/>
          <w:bCs/>
          <w:caps/>
          <w:noProof/>
          <w:color w:val="555555"/>
          <w:spacing w:val="5"/>
          <w:sz w:val="15"/>
          <w:szCs w:val="15"/>
          <w:bdr w:val="none" w:sz="0" w:space="0" w:color="auto" w:frame="1"/>
          <w:lang w:eastAsia="fr-FR"/>
        </w:rPr>
        <w:drawing>
          <wp:inline distT="0" distB="0" distL="0" distR="0">
            <wp:extent cx="200025" cy="190500"/>
            <wp:effectExtent l="0" t="0" r="9525" b="0"/>
            <wp:docPr id="7" name="Image 7" descr="http://www.alternatives-economiques.fr/pics/article/20090915_imprimer_f6a800_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ernatives-economiques.fr/pics/article/20090915_imprimer_f6a800_3.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B72180">
        <w:rPr>
          <w:rFonts w:ascii="Arial" w:eastAsia="Times New Roman" w:hAnsi="Arial" w:cs="Arial"/>
          <w:b/>
          <w:bCs/>
          <w:caps/>
          <w:color w:val="555555"/>
          <w:spacing w:val="5"/>
          <w:sz w:val="15"/>
          <w:szCs w:val="15"/>
          <w:lang w:eastAsia="fr-FR"/>
        </w:rPr>
        <w:t> </w:t>
      </w:r>
      <w:hyperlink r:id="rId7" w:anchor="comments" w:history="1">
        <w:r w:rsidRPr="00B72180">
          <w:rPr>
            <w:rFonts w:ascii="Arial" w:eastAsia="Times New Roman" w:hAnsi="Arial" w:cs="Arial"/>
            <w:b/>
            <w:bCs/>
            <w:caps/>
            <w:color w:val="555555"/>
            <w:spacing w:val="5"/>
            <w:sz w:val="15"/>
            <w:szCs w:val="15"/>
            <w:bdr w:val="none" w:sz="0" w:space="0" w:color="auto" w:frame="1"/>
            <w:lang w:eastAsia="fr-FR"/>
          </w:rPr>
          <w:t>COMMENTER</w:t>
        </w:r>
      </w:hyperlink>
      <w:r w:rsidRPr="00B72180">
        <w:rPr>
          <w:rFonts w:ascii="Arial" w:eastAsia="Times New Roman" w:hAnsi="Arial" w:cs="Arial"/>
          <w:b/>
          <w:bCs/>
          <w:caps/>
          <w:color w:val="555555"/>
          <w:spacing w:val="5"/>
          <w:sz w:val="15"/>
          <w:szCs w:val="15"/>
          <w:lang w:eastAsia="fr-FR"/>
        </w:rPr>
        <w:t> </w:t>
      </w:r>
      <w:r w:rsidRPr="00B72180">
        <w:rPr>
          <w:rFonts w:ascii="Arial" w:eastAsia="Times New Roman" w:hAnsi="Arial" w:cs="Arial"/>
          <w:b/>
          <w:bCs/>
          <w:caps/>
          <w:noProof/>
          <w:color w:val="555555"/>
          <w:spacing w:val="5"/>
          <w:sz w:val="15"/>
          <w:szCs w:val="15"/>
          <w:bdr w:val="none" w:sz="0" w:space="0" w:color="auto" w:frame="1"/>
          <w:lang w:eastAsia="fr-FR"/>
        </w:rPr>
        <w:drawing>
          <wp:inline distT="0" distB="0" distL="0" distR="0">
            <wp:extent cx="266700" cy="190500"/>
            <wp:effectExtent l="0" t="0" r="0" b="0"/>
            <wp:docPr id="6" name="Image 6" descr="http://www.alternatives-economiques.fr/pics/article/20090915_commenter_f6a800_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ternatives-economiques.fr/pics/article/20090915_commenter_f6a800_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Pr="00B72180">
        <w:rPr>
          <w:rFonts w:ascii="Arial" w:eastAsia="Times New Roman" w:hAnsi="Arial" w:cs="Arial"/>
          <w:b/>
          <w:bCs/>
          <w:caps/>
          <w:color w:val="555555"/>
          <w:spacing w:val="5"/>
          <w:sz w:val="15"/>
          <w:szCs w:val="15"/>
          <w:lang w:eastAsia="fr-FR"/>
        </w:rPr>
        <w:t> </w:t>
      </w:r>
      <w:hyperlink r:id="rId10" w:history="1">
        <w:r w:rsidRPr="00B72180">
          <w:rPr>
            <w:rFonts w:ascii="Arial" w:eastAsia="Times New Roman" w:hAnsi="Arial" w:cs="Arial"/>
            <w:b/>
            <w:bCs/>
            <w:caps/>
            <w:color w:val="555555"/>
            <w:spacing w:val="5"/>
            <w:sz w:val="15"/>
            <w:szCs w:val="15"/>
            <w:bdr w:val="none" w:sz="0" w:space="0" w:color="auto" w:frame="1"/>
            <w:lang w:eastAsia="fr-FR"/>
          </w:rPr>
          <w:t>ENVOYER</w:t>
        </w:r>
      </w:hyperlink>
      <w:r w:rsidRPr="00B72180">
        <w:rPr>
          <w:rFonts w:ascii="Arial" w:eastAsia="Times New Roman" w:hAnsi="Arial" w:cs="Arial"/>
          <w:b/>
          <w:bCs/>
          <w:caps/>
          <w:color w:val="555555"/>
          <w:spacing w:val="5"/>
          <w:sz w:val="15"/>
          <w:szCs w:val="15"/>
          <w:lang w:eastAsia="fr-FR"/>
        </w:rPr>
        <w:t> </w:t>
      </w:r>
      <w:r w:rsidRPr="00B72180">
        <w:rPr>
          <w:rFonts w:ascii="Arial" w:eastAsia="Times New Roman" w:hAnsi="Arial" w:cs="Arial"/>
          <w:b/>
          <w:bCs/>
          <w:caps/>
          <w:noProof/>
          <w:color w:val="555555"/>
          <w:spacing w:val="5"/>
          <w:sz w:val="15"/>
          <w:szCs w:val="15"/>
          <w:bdr w:val="none" w:sz="0" w:space="0" w:color="auto" w:frame="1"/>
          <w:lang w:eastAsia="fr-FR"/>
        </w:rPr>
        <w:drawing>
          <wp:inline distT="0" distB="0" distL="0" distR="0">
            <wp:extent cx="190500" cy="142875"/>
            <wp:effectExtent l="0" t="0" r="0" b="9525"/>
            <wp:docPr id="5" name="Image 5" descr="envoy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voy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B72180">
        <w:rPr>
          <w:rFonts w:ascii="Arial" w:eastAsia="Times New Roman" w:hAnsi="Arial" w:cs="Arial"/>
          <w:b/>
          <w:bCs/>
          <w:caps/>
          <w:color w:val="555555"/>
          <w:spacing w:val="5"/>
          <w:sz w:val="15"/>
          <w:szCs w:val="15"/>
          <w:lang w:eastAsia="fr-FR"/>
        </w:rPr>
        <w:t> </w:t>
      </w:r>
      <w:r w:rsidRPr="00B72180">
        <w:rPr>
          <w:rFonts w:ascii="Arial" w:eastAsia="Times New Roman" w:hAnsi="Arial" w:cs="Arial"/>
          <w:b/>
          <w:bCs/>
          <w:caps/>
          <w:color w:val="555555"/>
          <w:spacing w:val="5"/>
          <w:sz w:val="15"/>
          <w:szCs w:val="15"/>
          <w:bdr w:val="none" w:sz="0" w:space="0" w:color="auto" w:frame="1"/>
          <w:lang w:eastAsia="fr-FR"/>
        </w:rPr>
        <w:t>PARTAGER </w:t>
      </w:r>
      <w:r w:rsidRPr="00B72180">
        <w:rPr>
          <w:rFonts w:ascii="Arial" w:eastAsia="Times New Roman" w:hAnsi="Arial" w:cs="Arial"/>
          <w:b/>
          <w:bCs/>
          <w:caps/>
          <w:noProof/>
          <w:color w:val="555555"/>
          <w:spacing w:val="5"/>
          <w:sz w:val="15"/>
          <w:szCs w:val="15"/>
          <w:bdr w:val="none" w:sz="0" w:space="0" w:color="auto" w:frame="1"/>
          <w:lang w:eastAsia="fr-FR"/>
        </w:rPr>
        <w:drawing>
          <wp:inline distT="0" distB="0" distL="0" distR="0">
            <wp:extent cx="190500" cy="152400"/>
            <wp:effectExtent l="0" t="0" r="0" b="0"/>
            <wp:docPr id="4" name="Image 4" descr="part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ag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B72180">
        <w:rPr>
          <w:rFonts w:ascii="Arial" w:eastAsia="Times New Roman" w:hAnsi="Arial" w:cs="Arial"/>
          <w:b/>
          <w:bCs/>
          <w:caps/>
          <w:color w:val="555555"/>
          <w:spacing w:val="5"/>
          <w:sz w:val="15"/>
          <w:szCs w:val="15"/>
          <w:bdr w:val="none" w:sz="0" w:space="0" w:color="auto" w:frame="1"/>
          <w:lang w:eastAsia="fr-FR"/>
        </w:rPr>
        <w:t> </w:t>
      </w:r>
      <w:r w:rsidRPr="00B72180">
        <w:rPr>
          <w:rFonts w:ascii="Arial" w:eastAsia="Times New Roman" w:hAnsi="Arial" w:cs="Arial"/>
          <w:b/>
          <w:bCs/>
          <w:caps/>
          <w:color w:val="555555"/>
          <w:spacing w:val="5"/>
          <w:sz w:val="15"/>
          <w:szCs w:val="15"/>
          <w:lang w:eastAsia="fr-FR"/>
        </w:rPr>
        <w:t>TAILLE </w:t>
      </w:r>
      <w:r w:rsidRPr="00B72180">
        <w:rPr>
          <w:rFonts w:ascii="Arial" w:eastAsia="Times New Roman" w:hAnsi="Arial" w:cs="Arial"/>
          <w:b/>
          <w:bCs/>
          <w:caps/>
          <w:noProof/>
          <w:color w:val="555555"/>
          <w:spacing w:val="5"/>
          <w:sz w:val="15"/>
          <w:szCs w:val="15"/>
          <w:bdr w:val="none" w:sz="0" w:space="0" w:color="auto" w:frame="1"/>
          <w:lang w:eastAsia="fr-FR"/>
        </w:rPr>
        <w:drawing>
          <wp:inline distT="0" distB="0" distL="0" distR="0">
            <wp:extent cx="200025" cy="114300"/>
            <wp:effectExtent l="0" t="0" r="9525" b="0"/>
            <wp:docPr id="3" name="Image 3" descr="agrand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randir">
                      <a:hlinkClick r:id="rId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14300"/>
                    </a:xfrm>
                    <a:prstGeom prst="rect">
                      <a:avLst/>
                    </a:prstGeom>
                    <a:noFill/>
                    <a:ln>
                      <a:noFill/>
                    </a:ln>
                  </pic:spPr>
                </pic:pic>
              </a:graphicData>
            </a:graphic>
          </wp:inline>
        </w:drawing>
      </w:r>
      <w:r w:rsidRPr="00B72180">
        <w:rPr>
          <w:rFonts w:ascii="Arial" w:eastAsia="Times New Roman" w:hAnsi="Arial" w:cs="Arial"/>
          <w:b/>
          <w:bCs/>
          <w:caps/>
          <w:color w:val="555555"/>
          <w:spacing w:val="5"/>
          <w:sz w:val="15"/>
          <w:szCs w:val="15"/>
          <w:lang w:eastAsia="fr-FR"/>
        </w:rPr>
        <w:t> </w:t>
      </w:r>
      <w:r w:rsidRPr="00B72180">
        <w:rPr>
          <w:rFonts w:ascii="Arial" w:eastAsia="Times New Roman" w:hAnsi="Arial" w:cs="Arial"/>
          <w:b/>
          <w:bCs/>
          <w:caps/>
          <w:noProof/>
          <w:color w:val="555555"/>
          <w:spacing w:val="5"/>
          <w:sz w:val="15"/>
          <w:szCs w:val="15"/>
          <w:bdr w:val="none" w:sz="0" w:space="0" w:color="auto" w:frame="1"/>
          <w:lang w:eastAsia="fr-FR"/>
        </w:rPr>
        <w:drawing>
          <wp:inline distT="0" distB="0" distL="0" distR="0">
            <wp:extent cx="142875" cy="85725"/>
            <wp:effectExtent l="0" t="0" r="9525" b="9525"/>
            <wp:docPr id="2" name="Image 2" descr="redui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uire">
                      <a:hlinkClick r:id="rId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p>
    <w:p w:rsidR="00B72180" w:rsidRPr="00B72180" w:rsidRDefault="00B72180" w:rsidP="00B72180">
      <w:pPr>
        <w:shd w:val="clear" w:color="auto" w:fill="FFFFFF"/>
        <w:spacing w:after="75" w:line="270" w:lineRule="atLeast"/>
        <w:jc w:val="center"/>
        <w:rPr>
          <w:rFonts w:ascii="Arial" w:eastAsia="Times New Roman" w:hAnsi="Arial" w:cs="Arial"/>
          <w:caps/>
          <w:color w:val="333333"/>
          <w:sz w:val="18"/>
          <w:szCs w:val="18"/>
          <w:lang w:eastAsia="fr-FR"/>
        </w:rPr>
      </w:pPr>
      <w:r w:rsidRPr="00B72180">
        <w:rPr>
          <w:rFonts w:ascii="Arial" w:eastAsia="Times New Roman" w:hAnsi="Arial" w:cs="Arial"/>
          <w:caps/>
          <w:color w:val="333333"/>
          <w:sz w:val="18"/>
          <w:szCs w:val="18"/>
          <w:lang w:eastAsia="fr-FR"/>
        </w:rPr>
        <w:t>DOSSIER WEB</w:t>
      </w:r>
    </w:p>
    <w:p w:rsidR="00B72180" w:rsidRPr="00B72180" w:rsidRDefault="00B72180" w:rsidP="00B72180">
      <w:pPr>
        <w:shd w:val="clear" w:color="auto" w:fill="FFFFFF"/>
        <w:spacing w:after="0" w:line="270" w:lineRule="atLeast"/>
        <w:jc w:val="center"/>
        <w:rPr>
          <w:rFonts w:ascii="Arial" w:eastAsia="Times New Roman" w:hAnsi="Arial" w:cs="Arial"/>
          <w:color w:val="0F1113"/>
          <w:sz w:val="18"/>
          <w:szCs w:val="18"/>
          <w:lang w:eastAsia="fr-FR"/>
        </w:rPr>
      </w:pPr>
      <w:r w:rsidRPr="00B72180">
        <w:rPr>
          <w:rFonts w:ascii="Arial" w:eastAsia="Times New Roman" w:hAnsi="Arial" w:cs="Arial"/>
          <w:noProof/>
          <w:color w:val="DB011C"/>
          <w:sz w:val="18"/>
          <w:szCs w:val="18"/>
          <w:bdr w:val="none" w:sz="0" w:space="0" w:color="auto" w:frame="1"/>
          <w:lang w:eastAsia="fr-FR"/>
        </w:rPr>
        <w:drawing>
          <wp:inline distT="0" distB="0" distL="0" distR="0">
            <wp:extent cx="1181100" cy="885825"/>
            <wp:effectExtent l="0" t="0" r="0" b="9525"/>
            <wp:docPr id="1" name="Image 1" descr="couvertur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vertur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885825"/>
                    </a:xfrm>
                    <a:prstGeom prst="rect">
                      <a:avLst/>
                    </a:prstGeom>
                    <a:noFill/>
                    <a:ln>
                      <a:noFill/>
                    </a:ln>
                  </pic:spPr>
                </pic:pic>
              </a:graphicData>
            </a:graphic>
          </wp:inline>
        </w:drawing>
      </w:r>
    </w:p>
    <w:p w:rsidR="00B72180" w:rsidRPr="00B72180" w:rsidRDefault="00B72180" w:rsidP="00B72180">
      <w:pPr>
        <w:shd w:val="clear" w:color="auto" w:fill="FFFFFF"/>
        <w:spacing w:after="150" w:line="312" w:lineRule="atLeast"/>
        <w:jc w:val="center"/>
        <w:rPr>
          <w:rFonts w:ascii="Arial" w:eastAsia="Times New Roman" w:hAnsi="Arial" w:cs="Arial"/>
          <w:b/>
          <w:bCs/>
          <w:caps/>
          <w:color w:val="333333"/>
          <w:sz w:val="18"/>
          <w:szCs w:val="18"/>
          <w:lang w:eastAsia="fr-FR"/>
        </w:rPr>
      </w:pPr>
      <w:hyperlink r:id="rId17" w:history="1">
        <w:r w:rsidRPr="00B72180">
          <w:rPr>
            <w:rFonts w:ascii="Arial" w:eastAsia="Times New Roman" w:hAnsi="Arial" w:cs="Arial"/>
            <w:b/>
            <w:bCs/>
            <w:caps/>
            <w:color w:val="333333"/>
            <w:sz w:val="18"/>
            <w:szCs w:val="18"/>
            <w:bdr w:val="none" w:sz="0" w:space="0" w:color="auto" w:frame="1"/>
            <w:lang w:eastAsia="fr-FR"/>
          </w:rPr>
          <w:t>COMMENT ENTREPRENDRE AUTREMENT</w:t>
        </w:r>
      </w:hyperlink>
    </w:p>
    <w:p w:rsidR="00B72180" w:rsidRPr="00B72180" w:rsidRDefault="00B72180" w:rsidP="00B72180">
      <w:pPr>
        <w:shd w:val="clear" w:color="auto" w:fill="FFFFFF"/>
        <w:spacing w:after="0" w:line="270" w:lineRule="atLeast"/>
        <w:jc w:val="center"/>
        <w:rPr>
          <w:rFonts w:ascii="Arial" w:eastAsia="Times New Roman" w:hAnsi="Arial" w:cs="Arial"/>
          <w:color w:val="0F1113"/>
          <w:sz w:val="18"/>
          <w:szCs w:val="18"/>
          <w:lang w:eastAsia="fr-FR"/>
        </w:rPr>
      </w:pPr>
      <w:r w:rsidRPr="00B72180">
        <w:rPr>
          <w:rFonts w:ascii="Arial" w:eastAsia="Times New Roman" w:hAnsi="Arial" w:cs="Arial"/>
          <w:color w:val="0F1113"/>
          <w:sz w:val="18"/>
          <w:szCs w:val="18"/>
          <w:lang w:eastAsia="fr-FR"/>
        </w:rPr>
        <w:t>septembre 2008</w:t>
      </w:r>
    </w:p>
    <w:p w:rsidR="00B72180" w:rsidRPr="00B72180" w:rsidRDefault="00B72180" w:rsidP="00B72180">
      <w:pPr>
        <w:numPr>
          <w:ilvl w:val="0"/>
          <w:numId w:val="1"/>
        </w:numPr>
        <w:shd w:val="clear" w:color="auto" w:fill="FFFFFF"/>
        <w:spacing w:after="0" w:line="270" w:lineRule="atLeast"/>
        <w:ind w:left="300"/>
        <w:rPr>
          <w:rFonts w:ascii="Arial" w:eastAsia="Times New Roman" w:hAnsi="Arial" w:cs="Arial"/>
          <w:color w:val="444444"/>
          <w:sz w:val="18"/>
          <w:szCs w:val="18"/>
          <w:lang w:eastAsia="fr-FR"/>
        </w:rPr>
      </w:pPr>
      <w:hyperlink r:id="rId18" w:history="1">
        <w:r w:rsidRPr="00B72180">
          <w:rPr>
            <w:rFonts w:ascii="Arial" w:eastAsia="Times New Roman" w:hAnsi="Arial" w:cs="Arial"/>
            <w:color w:val="111111"/>
            <w:sz w:val="18"/>
            <w:szCs w:val="18"/>
            <w:bdr w:val="none" w:sz="0" w:space="0" w:color="auto" w:frame="1"/>
            <w:lang w:eastAsia="fr-FR"/>
          </w:rPr>
          <w:t>Sommaire du dossier</w:t>
        </w:r>
      </w:hyperlink>
    </w:p>
    <w:p w:rsidR="00B72180" w:rsidRPr="00B72180" w:rsidRDefault="00B72180" w:rsidP="00B72180">
      <w:pPr>
        <w:numPr>
          <w:ilvl w:val="0"/>
          <w:numId w:val="1"/>
        </w:numPr>
        <w:shd w:val="clear" w:color="auto" w:fill="FFFFFF"/>
        <w:spacing w:after="30" w:line="270" w:lineRule="atLeast"/>
        <w:ind w:left="300"/>
        <w:rPr>
          <w:rFonts w:ascii="Arial" w:eastAsia="Times New Roman" w:hAnsi="Arial" w:cs="Arial"/>
          <w:color w:val="444444"/>
          <w:sz w:val="18"/>
          <w:szCs w:val="18"/>
          <w:lang w:eastAsia="fr-FR"/>
        </w:rPr>
      </w:pPr>
      <w:hyperlink r:id="rId19" w:history="1">
        <w:r w:rsidRPr="00B72180">
          <w:rPr>
            <w:rFonts w:ascii="Arial" w:eastAsia="Times New Roman" w:hAnsi="Arial" w:cs="Arial"/>
            <w:color w:val="111111"/>
            <w:sz w:val="18"/>
            <w:szCs w:val="18"/>
            <w:bdr w:val="none" w:sz="0" w:space="0" w:color="auto" w:frame="1"/>
            <w:lang w:eastAsia="fr-FR"/>
          </w:rPr>
          <w:t>Je m'abonne</w:t>
        </w:r>
      </w:hyperlink>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La particularité du statut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est de permettre l'association de divers acteurs autour d'un même projet de production économique et de production d'intérêt collectif.</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Cette forme de société coopérative peut être particulièrement intéressante pour des projets répondant à des besoins collectifs d'un territoire donné ou d'une filière d'activité donnée. Elle favorise en effet la meilleure mobilisation possible des ressources économiques et des compétences sociales présentes sur tel territoire ou dans telle filière. Le statut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répond à une volonté de concilier et de mettre à égalité d'importance les deux volets du développement que sont l'économique et le social.</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Sur les 117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agréées depuis 2002, 103 sont en activité au 30 juin 2007. Issue de la </w:t>
      </w:r>
      <w:hyperlink r:id="rId20" w:tgtFrame="_blank" w:history="1">
        <w:r w:rsidRPr="00B72180">
          <w:rPr>
            <w:rFonts w:ascii="Arial" w:eastAsia="Times New Roman" w:hAnsi="Arial" w:cs="Arial"/>
            <w:color w:val="DB011C"/>
            <w:spacing w:val="7"/>
            <w:sz w:val="21"/>
            <w:szCs w:val="21"/>
            <w:bdr w:val="none" w:sz="0" w:space="0" w:color="auto" w:frame="1"/>
            <w:lang w:eastAsia="fr-FR"/>
          </w:rPr>
          <w:t>loi du 17 juillet 2001</w:t>
        </w:r>
      </w:hyperlink>
      <w:r w:rsidRPr="00B72180">
        <w:rPr>
          <w:rFonts w:ascii="Arial" w:eastAsia="Times New Roman" w:hAnsi="Arial" w:cs="Arial"/>
          <w:color w:val="111111"/>
          <w:spacing w:val="7"/>
          <w:sz w:val="21"/>
          <w:szCs w:val="21"/>
          <w:lang w:eastAsia="fr-FR"/>
        </w:rPr>
        <w:t> et du </w:t>
      </w:r>
      <w:hyperlink r:id="rId21" w:tgtFrame="_blank" w:history="1">
        <w:r w:rsidRPr="00B72180">
          <w:rPr>
            <w:rFonts w:ascii="Arial" w:eastAsia="Times New Roman" w:hAnsi="Arial" w:cs="Arial"/>
            <w:color w:val="DB011C"/>
            <w:spacing w:val="7"/>
            <w:sz w:val="21"/>
            <w:szCs w:val="21"/>
            <w:bdr w:val="none" w:sz="0" w:space="0" w:color="auto" w:frame="1"/>
            <w:lang w:eastAsia="fr-FR"/>
          </w:rPr>
          <w:t>décret du 21 février 2002</w:t>
        </w:r>
      </w:hyperlink>
      <w:r w:rsidRPr="00B72180">
        <w:rPr>
          <w:rFonts w:ascii="Arial" w:eastAsia="Times New Roman" w:hAnsi="Arial" w:cs="Arial"/>
          <w:color w:val="111111"/>
          <w:spacing w:val="7"/>
          <w:sz w:val="21"/>
          <w:szCs w:val="21"/>
          <w:lang w:eastAsia="fr-FR"/>
        </w:rPr>
        <w:t xml:space="preserv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connaît un démarrage assez lent en France qui peut s'expliquer par certaines lourdeurs administratives ou financières imposées aux créateurs de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(agrément préalable, aucune particularité fiscale compensant des charges supérieures aux autres entreprises, de par la gestion du multi sociétariat). Le sociétariat multiple et la nature "altruiste" des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sont vraisemblablement une autre explication de la lente progression du nombre de Sic en France. On pourrait espérer que de nouvelles dispositions règlementaires viennent simplifier les démarches et alléger certains coûts.</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b/>
          <w:bCs/>
          <w:color w:val="111111"/>
          <w:spacing w:val="7"/>
          <w:sz w:val="21"/>
          <w:szCs w:val="21"/>
          <w:bdr w:val="none" w:sz="0" w:space="0" w:color="auto" w:frame="1"/>
          <w:lang w:eastAsia="fr-FR"/>
        </w:rPr>
        <w:t xml:space="preserve">Les principales caractéristiques d'une </w:t>
      </w:r>
      <w:proofErr w:type="spellStart"/>
      <w:r w:rsidRPr="00B72180">
        <w:rPr>
          <w:rFonts w:ascii="Arial" w:eastAsia="Times New Roman" w:hAnsi="Arial" w:cs="Arial"/>
          <w:b/>
          <w:bCs/>
          <w:color w:val="111111"/>
          <w:spacing w:val="7"/>
          <w:sz w:val="21"/>
          <w:szCs w:val="21"/>
          <w:bdr w:val="none" w:sz="0" w:space="0" w:color="auto" w:frame="1"/>
          <w:lang w:eastAsia="fr-FR"/>
        </w:rPr>
        <w:t>Scic</w:t>
      </w:r>
      <w:proofErr w:type="spellEnd"/>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b/>
          <w:bCs/>
          <w:color w:val="111111"/>
          <w:spacing w:val="7"/>
          <w:sz w:val="21"/>
          <w:szCs w:val="21"/>
          <w:bdr w:val="none" w:sz="0" w:space="0" w:color="auto" w:frame="1"/>
          <w:lang w:eastAsia="fr-FR"/>
        </w:rPr>
        <w:t xml:space="preserve">Le </w:t>
      </w:r>
      <w:proofErr w:type="spellStart"/>
      <w:r w:rsidRPr="00B72180">
        <w:rPr>
          <w:rFonts w:ascii="Arial" w:eastAsia="Times New Roman" w:hAnsi="Arial" w:cs="Arial"/>
          <w:b/>
          <w:bCs/>
          <w:color w:val="111111"/>
          <w:spacing w:val="7"/>
          <w:sz w:val="21"/>
          <w:szCs w:val="21"/>
          <w:bdr w:val="none" w:sz="0" w:space="0" w:color="auto" w:frame="1"/>
          <w:lang w:eastAsia="fr-FR"/>
        </w:rPr>
        <w:t>multisociétariat</w:t>
      </w:r>
      <w:proofErr w:type="spellEnd"/>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lastRenderedPageBreak/>
        <w:t xml:space="preserve">Parmi les différents acteurs du projet, on doit retrouver trois types d'associés : les salariés de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les bénéficiaires de l'activité de la coopérative (clients, fournisseurs, usagers, etc.) et au moins une troisième catégorie qui peut comporter, au choix, des bénévoles autant que des collectivités publiques, des riverains ou amis autant que des financeurs…</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b/>
          <w:bCs/>
          <w:color w:val="111111"/>
          <w:spacing w:val="7"/>
          <w:sz w:val="21"/>
          <w:szCs w:val="21"/>
          <w:bdr w:val="none" w:sz="0" w:space="0" w:color="auto" w:frame="1"/>
          <w:lang w:eastAsia="fr-FR"/>
        </w:rPr>
        <w:t>Le partenariat avec les collectivités locales</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Une ou plusieurs collectivités publiques peuvent entrer au capital de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par accord contractuel (l'ensemble des collectivités territoriales ne peut détenir plus de 20 % du capital). Cette participation peut être un soutien, symbolique mais volontairement affiché, à une initiative privée présentant un intérêt collectif, ou bien s'avérer particulièrement pertinente quand il y a adéquation entre l'activité de l'entreprise et les compétences de la collectivité (voir exemple). Début 2007, un tiers des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existantes ont une ou plusieurs collectivités publiques dans leur capital. L'entrée au capital peut également être un problème lorsque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est susceptible de répondre à un marché </w:t>
      </w:r>
      <w:proofErr w:type="gramStart"/>
      <w:r w:rsidRPr="00B72180">
        <w:rPr>
          <w:rFonts w:ascii="Arial" w:eastAsia="Times New Roman" w:hAnsi="Arial" w:cs="Arial"/>
          <w:color w:val="111111"/>
          <w:spacing w:val="7"/>
          <w:sz w:val="21"/>
          <w:szCs w:val="21"/>
          <w:lang w:eastAsia="fr-FR"/>
        </w:rPr>
        <w:t>publique</w:t>
      </w:r>
      <w:proofErr w:type="gramEnd"/>
      <w:r w:rsidRPr="00B72180">
        <w:rPr>
          <w:rFonts w:ascii="Arial" w:eastAsia="Times New Roman" w:hAnsi="Arial" w:cs="Arial"/>
          <w:color w:val="111111"/>
          <w:spacing w:val="7"/>
          <w:sz w:val="21"/>
          <w:szCs w:val="21"/>
          <w:lang w:eastAsia="fr-FR"/>
        </w:rPr>
        <w:t xml:space="preserve"> de la collectivité associée. Dans ce cas de figure, mieux vaut que la collectivité soutienne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via une simple subvention, </w:t>
      </w:r>
      <w:proofErr w:type="spellStart"/>
      <w:r w:rsidRPr="00B72180">
        <w:rPr>
          <w:rFonts w:ascii="Arial" w:eastAsia="Times New Roman" w:hAnsi="Arial" w:cs="Arial"/>
          <w:color w:val="111111"/>
          <w:spacing w:val="7"/>
          <w:sz w:val="21"/>
          <w:szCs w:val="21"/>
          <w:lang w:eastAsia="fr-FR"/>
        </w:rPr>
        <w:t>apr</w:t>
      </w:r>
      <w:proofErr w:type="spellEnd"/>
      <w:r w:rsidRPr="00B72180">
        <w:rPr>
          <w:rFonts w:ascii="Arial" w:eastAsia="Times New Roman" w:hAnsi="Arial" w:cs="Arial"/>
          <w:color w:val="111111"/>
          <w:spacing w:val="7"/>
          <w:sz w:val="21"/>
          <w:szCs w:val="21"/>
          <w:lang w:eastAsia="fr-FR"/>
        </w:rPr>
        <w:t xml:space="preserve"> exemple.</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b/>
          <w:bCs/>
          <w:color w:val="111111"/>
          <w:spacing w:val="7"/>
          <w:sz w:val="21"/>
          <w:szCs w:val="21"/>
          <w:bdr w:val="none" w:sz="0" w:space="0" w:color="auto" w:frame="1"/>
          <w:lang w:eastAsia="fr-FR"/>
        </w:rPr>
        <w:t>Les principes coopératifs</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Qu'elle soit sous forme de SA (société anonyme) ou de SARL (société anonyme à responsabilité limitée),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doit respecter les principes coopératifs. Les décisions de gestion sont contrôlées par l'assemblée des associés. Tous les cinq ans,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doit procéder à l'audit spécifique qu'est la révision coopérative. L'entreprise doit affecter au minimum 57,50 % de ses résultats à des réserves comptables disponibles pour les besoins de la coopérative : ce mécanisme accroît l'autonomie financière et la richesse collective de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La loi interdit fermement l'utilisation des réserves pour réévaluer les parts de capital et en cas de liquidation, le boni de liquidation sera attribué à une autre coopérative ou à une structure à but non lucratif et d'intérêt général. La variabilité du capital facilite l'entrée et la sortie des associés, par remboursement du capital par la coopérative elle-même et sans obligation de cessions. En conséquence, comme la </w:t>
      </w:r>
      <w:proofErr w:type="spellStart"/>
      <w:r w:rsidRPr="00B72180">
        <w:rPr>
          <w:rFonts w:ascii="Arial" w:eastAsia="Times New Roman" w:hAnsi="Arial" w:cs="Arial"/>
          <w:color w:val="111111"/>
          <w:spacing w:val="7"/>
          <w:sz w:val="21"/>
          <w:szCs w:val="21"/>
          <w:lang w:eastAsia="fr-FR"/>
        </w:rPr>
        <w:t>Scop</w:t>
      </w:r>
      <w:proofErr w:type="spellEnd"/>
      <w:r w:rsidRPr="00B72180">
        <w:rPr>
          <w:rFonts w:ascii="Arial" w:eastAsia="Times New Roman" w:hAnsi="Arial" w:cs="Arial"/>
          <w:color w:val="111111"/>
          <w:spacing w:val="7"/>
          <w:sz w:val="21"/>
          <w:szCs w:val="21"/>
          <w:lang w:eastAsia="fr-FR"/>
        </w:rPr>
        <w:t xml:space="preserve"> et les autres formes de coopératives,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ne peut faire l'objet d'aucune opération spéculative.</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b/>
          <w:bCs/>
          <w:color w:val="111111"/>
          <w:spacing w:val="7"/>
          <w:sz w:val="21"/>
          <w:szCs w:val="21"/>
          <w:bdr w:val="none" w:sz="0" w:space="0" w:color="auto" w:frame="1"/>
          <w:lang w:eastAsia="fr-FR"/>
        </w:rPr>
        <w:t>Le pouvoir</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Les votes en assemblée générale respectent le principe "une personne = une voix". Disposition optionnelle propre à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 il est possible de pondérer ce vote par la mise en place, dans les statuts, de collèges : dans ce cas, les statuts doivent prévoir au minimum 3 collèges, sans qu'aucun ne puisse détenir plus de 50 % des droits de vote, ni moins de 10 %. Une règle qui oblige à une réflexion collective sur le partage du pouvoir et à </w:t>
      </w:r>
      <w:r w:rsidRPr="00B72180">
        <w:rPr>
          <w:rFonts w:ascii="Arial" w:eastAsia="Times New Roman" w:hAnsi="Arial" w:cs="Arial"/>
          <w:color w:val="111111"/>
          <w:spacing w:val="7"/>
          <w:sz w:val="21"/>
          <w:szCs w:val="21"/>
          <w:lang w:eastAsia="fr-FR"/>
        </w:rPr>
        <w:lastRenderedPageBreak/>
        <w:t xml:space="preserve">l'acceptation par l'ensemble des associés, des modalités de pondération de voix propres à chaque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b/>
          <w:bCs/>
          <w:color w:val="111111"/>
          <w:spacing w:val="7"/>
          <w:sz w:val="21"/>
          <w:szCs w:val="21"/>
          <w:bdr w:val="none" w:sz="0" w:space="0" w:color="auto" w:frame="1"/>
          <w:lang w:eastAsia="fr-FR"/>
        </w:rPr>
        <w:t>L'agrément préfectoral</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Il est attribué pour cinq ans par le préfet du département du siège social de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L'absence de réponse dans les deux mois vaut accord. Les éléments du dossier de demande d'agrément sont stipulés dans </w:t>
      </w:r>
      <w:hyperlink r:id="rId22" w:tgtFrame="_blank" w:history="1">
        <w:r w:rsidRPr="00B72180">
          <w:rPr>
            <w:rFonts w:ascii="Arial" w:eastAsia="Times New Roman" w:hAnsi="Arial" w:cs="Arial"/>
            <w:color w:val="DB011C"/>
            <w:spacing w:val="7"/>
            <w:sz w:val="21"/>
            <w:szCs w:val="21"/>
            <w:bdr w:val="none" w:sz="0" w:space="0" w:color="auto" w:frame="1"/>
            <w:lang w:eastAsia="fr-FR"/>
          </w:rPr>
          <w:t>le décret de février 2002</w:t>
        </w:r>
      </w:hyperlink>
      <w:r w:rsidRPr="00B72180">
        <w:rPr>
          <w:rFonts w:ascii="Arial" w:eastAsia="Times New Roman" w:hAnsi="Arial" w:cs="Arial"/>
          <w:color w:val="111111"/>
          <w:spacing w:val="7"/>
          <w:sz w:val="21"/>
          <w:szCs w:val="21"/>
          <w:lang w:eastAsia="fr-FR"/>
        </w:rPr>
        <w:t xml:space="preserve"> : les statuts, l'acte désignant les représentants légaux, une attestation du greffe du tribunal de commerce constatant le dépôt de dossier complet pour l'immatriculation au RCS, la composition du capital, et une note d'information détaillant les objectifs de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et les moyens engagés pour les atteindre.</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En cas de refus d'agrément,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en formation dispose de deux mois pour un recours gracieux auprès du service instructeur, ou un recours hiérarchique auprès de la </w:t>
      </w:r>
      <w:hyperlink r:id="rId23" w:tgtFrame="_blank" w:history="1">
        <w:r w:rsidRPr="00B72180">
          <w:rPr>
            <w:rFonts w:ascii="Arial" w:eastAsia="Times New Roman" w:hAnsi="Arial" w:cs="Arial"/>
            <w:color w:val="DB011C"/>
            <w:spacing w:val="7"/>
            <w:sz w:val="21"/>
            <w:szCs w:val="21"/>
            <w:bdr w:val="none" w:sz="0" w:space="0" w:color="auto" w:frame="1"/>
            <w:lang w:eastAsia="fr-FR"/>
          </w:rPr>
          <w:t>DIIESES</w:t>
        </w:r>
      </w:hyperlink>
      <w:r w:rsidRPr="00B72180">
        <w:rPr>
          <w:rFonts w:ascii="Arial" w:eastAsia="Times New Roman" w:hAnsi="Arial" w:cs="Arial"/>
          <w:color w:val="111111"/>
          <w:spacing w:val="7"/>
          <w:sz w:val="21"/>
          <w:szCs w:val="21"/>
          <w:lang w:eastAsia="fr-FR"/>
        </w:rPr>
        <w:t>(Délégation Interministérielle à l'Innovation, à l'Expérimentation Sociale et à l'Economie Sociale) ou du </w:t>
      </w:r>
      <w:hyperlink r:id="rId24" w:tgtFrame="_blank" w:history="1">
        <w:r w:rsidRPr="00B72180">
          <w:rPr>
            <w:rFonts w:ascii="Arial" w:eastAsia="Times New Roman" w:hAnsi="Arial" w:cs="Arial"/>
            <w:color w:val="DB011C"/>
            <w:spacing w:val="7"/>
            <w:sz w:val="21"/>
            <w:szCs w:val="21"/>
            <w:bdr w:val="none" w:sz="0" w:space="0" w:color="auto" w:frame="1"/>
            <w:lang w:eastAsia="fr-FR"/>
          </w:rPr>
          <w:t>ministère du Travail, des relations sociales et de la solidarité</w:t>
        </w:r>
      </w:hyperlink>
      <w:r w:rsidRPr="00B72180">
        <w:rPr>
          <w:rFonts w:ascii="Arial" w:eastAsia="Times New Roman" w:hAnsi="Arial" w:cs="Arial"/>
          <w:i/>
          <w:iCs/>
          <w:color w:val="111111"/>
          <w:spacing w:val="7"/>
          <w:sz w:val="21"/>
          <w:szCs w:val="21"/>
          <w:bdr w:val="none" w:sz="0" w:space="0" w:color="auto" w:frame="1"/>
          <w:lang w:eastAsia="fr-FR"/>
        </w:rPr>
        <w:t>.</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Contact : 01 40 56 62 02</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b/>
          <w:bCs/>
          <w:color w:val="111111"/>
          <w:spacing w:val="7"/>
          <w:sz w:val="21"/>
          <w:szCs w:val="21"/>
          <w:bdr w:val="none" w:sz="0" w:space="0" w:color="auto" w:frame="1"/>
          <w:lang w:eastAsia="fr-FR"/>
        </w:rPr>
        <w:t>Des réseaux spécialisés</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proofErr w:type="spellStart"/>
      <w:r w:rsidRPr="00B72180">
        <w:rPr>
          <w:rFonts w:ascii="Arial" w:eastAsia="Times New Roman" w:hAnsi="Arial" w:cs="Arial"/>
          <w:color w:val="111111"/>
          <w:spacing w:val="7"/>
          <w:sz w:val="21"/>
          <w:szCs w:val="21"/>
          <w:lang w:eastAsia="fr-FR"/>
        </w:rPr>
        <w:t>Scop</w:t>
      </w:r>
      <w:proofErr w:type="spellEnd"/>
      <w:r w:rsidRPr="00B72180">
        <w:rPr>
          <w:rFonts w:ascii="Arial" w:eastAsia="Times New Roman" w:hAnsi="Arial" w:cs="Arial"/>
          <w:color w:val="111111"/>
          <w:spacing w:val="7"/>
          <w:sz w:val="21"/>
          <w:szCs w:val="21"/>
          <w:lang w:eastAsia="fr-FR"/>
        </w:rPr>
        <w:t xml:space="preserve"> Entreprises</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proofErr w:type="spellStart"/>
      <w:r w:rsidRPr="00B72180">
        <w:rPr>
          <w:rFonts w:ascii="Arial" w:eastAsia="Times New Roman" w:hAnsi="Arial" w:cs="Arial"/>
          <w:color w:val="111111"/>
          <w:spacing w:val="7"/>
          <w:sz w:val="21"/>
          <w:szCs w:val="21"/>
          <w:lang w:eastAsia="fr-FR"/>
        </w:rPr>
        <w:t>Scop</w:t>
      </w:r>
      <w:proofErr w:type="spellEnd"/>
      <w:r w:rsidRPr="00B72180">
        <w:rPr>
          <w:rFonts w:ascii="Arial" w:eastAsia="Times New Roman" w:hAnsi="Arial" w:cs="Arial"/>
          <w:color w:val="111111"/>
          <w:spacing w:val="7"/>
          <w:sz w:val="21"/>
          <w:szCs w:val="21"/>
          <w:lang w:eastAsia="fr-FR"/>
        </w:rPr>
        <w:t xml:space="preserve"> Entreprises</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Le site </w:t>
      </w:r>
      <w:hyperlink r:id="rId25" w:history="1">
        <w:r w:rsidRPr="00B72180">
          <w:rPr>
            <w:rFonts w:ascii="Arial" w:eastAsia="Times New Roman" w:hAnsi="Arial" w:cs="Arial"/>
            <w:color w:val="DB011C"/>
            <w:spacing w:val="7"/>
            <w:sz w:val="21"/>
            <w:szCs w:val="21"/>
            <w:bdr w:val="none" w:sz="0" w:space="0" w:color="auto" w:frame="1"/>
            <w:lang w:eastAsia="fr-FR"/>
          </w:rPr>
          <w:t>http://www.scic.coop/</w:t>
        </w:r>
      </w:hyperlink>
      <w:r w:rsidRPr="00B72180">
        <w:rPr>
          <w:rFonts w:ascii="Arial" w:eastAsia="Times New Roman" w:hAnsi="Arial" w:cs="Arial"/>
          <w:color w:val="111111"/>
          <w:spacing w:val="7"/>
          <w:sz w:val="21"/>
          <w:szCs w:val="21"/>
          <w:lang w:eastAsia="fr-FR"/>
        </w:rPr>
        <w:t xml:space="preserve"> met en ligne des informations pratiques, réglementaires et documentaires sur les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un annuaire des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xml:space="preserve"> en activité, ainsi qu'une liste de contacts régionaux (notamment ceux des UR </w:t>
      </w:r>
      <w:proofErr w:type="spellStart"/>
      <w:r w:rsidRPr="00B72180">
        <w:rPr>
          <w:rFonts w:ascii="Arial" w:eastAsia="Times New Roman" w:hAnsi="Arial" w:cs="Arial"/>
          <w:color w:val="111111"/>
          <w:spacing w:val="7"/>
          <w:sz w:val="21"/>
          <w:szCs w:val="21"/>
          <w:lang w:eastAsia="fr-FR"/>
        </w:rPr>
        <w:t>Scop</w:t>
      </w:r>
      <w:proofErr w:type="spellEnd"/>
      <w:r w:rsidRPr="00B72180">
        <w:rPr>
          <w:rFonts w:ascii="Arial" w:eastAsia="Times New Roman" w:hAnsi="Arial" w:cs="Arial"/>
          <w:color w:val="111111"/>
          <w:spacing w:val="7"/>
          <w:sz w:val="21"/>
          <w:szCs w:val="21"/>
          <w:lang w:eastAsia="fr-FR"/>
        </w:rPr>
        <w:t xml:space="preserve">) et d'autres réseaux participant au développement des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w:t>
      </w:r>
    </w:p>
    <w:p w:rsidR="00B72180" w:rsidRPr="00B72180" w:rsidRDefault="00B72180" w:rsidP="00B72180">
      <w:pPr>
        <w:shd w:val="clear" w:color="auto" w:fill="FFFFFF"/>
        <w:spacing w:after="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xml:space="preserve">L'Agence de valorisation des initiatives socio-économiques a publié plusieurs guides, cahiers et vidéos consacrés à la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 Son site </w:t>
      </w:r>
      <w:hyperlink r:id="rId26" w:history="1">
        <w:r w:rsidRPr="00B72180">
          <w:rPr>
            <w:rFonts w:ascii="Arial" w:eastAsia="Times New Roman" w:hAnsi="Arial" w:cs="Arial"/>
            <w:color w:val="DB011C"/>
            <w:spacing w:val="7"/>
            <w:sz w:val="21"/>
            <w:szCs w:val="21"/>
            <w:bdr w:val="none" w:sz="0" w:space="0" w:color="auto" w:frame="1"/>
            <w:lang w:eastAsia="fr-FR"/>
          </w:rPr>
          <w:t>http://www.avise.org/</w:t>
        </w:r>
      </w:hyperlink>
      <w:r w:rsidRPr="00B72180">
        <w:rPr>
          <w:rFonts w:ascii="Arial" w:eastAsia="Times New Roman" w:hAnsi="Arial" w:cs="Arial"/>
          <w:color w:val="111111"/>
          <w:spacing w:val="7"/>
          <w:sz w:val="21"/>
          <w:szCs w:val="21"/>
          <w:lang w:eastAsia="fr-FR"/>
        </w:rPr>
        <w:t xml:space="preserve"> liste ses différentes publications et met à disposition des fiches présentant l'expérience de quelques </w:t>
      </w:r>
      <w:proofErr w:type="spellStart"/>
      <w:r w:rsidRPr="00B72180">
        <w:rPr>
          <w:rFonts w:ascii="Arial" w:eastAsia="Times New Roman" w:hAnsi="Arial" w:cs="Arial"/>
          <w:color w:val="111111"/>
          <w:spacing w:val="7"/>
          <w:sz w:val="21"/>
          <w:szCs w:val="21"/>
          <w:lang w:eastAsia="fr-FR"/>
        </w:rPr>
        <w:t>Scic</w:t>
      </w:r>
      <w:proofErr w:type="spellEnd"/>
      <w:r w:rsidRPr="00B72180">
        <w:rPr>
          <w:rFonts w:ascii="Arial" w:eastAsia="Times New Roman" w:hAnsi="Arial" w:cs="Arial"/>
          <w:color w:val="111111"/>
          <w:spacing w:val="7"/>
          <w:sz w:val="21"/>
          <w:szCs w:val="21"/>
          <w:lang w:eastAsia="fr-FR"/>
        </w:rPr>
        <w:t>.</w:t>
      </w:r>
    </w:p>
    <w:p w:rsidR="00B72180" w:rsidRPr="00B72180" w:rsidRDefault="00B72180" w:rsidP="00B72180">
      <w:pPr>
        <w:shd w:val="clear" w:color="auto" w:fill="FFFFFF"/>
        <w:spacing w:after="150" w:line="384" w:lineRule="atLeast"/>
        <w:rPr>
          <w:rFonts w:ascii="Arial" w:eastAsia="Times New Roman" w:hAnsi="Arial" w:cs="Arial"/>
          <w:color w:val="111111"/>
          <w:spacing w:val="7"/>
          <w:sz w:val="21"/>
          <w:szCs w:val="21"/>
          <w:lang w:eastAsia="fr-FR"/>
        </w:rPr>
      </w:pPr>
      <w:r w:rsidRPr="00B72180">
        <w:rPr>
          <w:rFonts w:ascii="Arial" w:eastAsia="Times New Roman" w:hAnsi="Arial" w:cs="Arial"/>
          <w:color w:val="111111"/>
          <w:spacing w:val="7"/>
          <w:sz w:val="21"/>
          <w:szCs w:val="21"/>
          <w:lang w:eastAsia="fr-FR"/>
        </w:rPr>
        <w:t> Contact : 0 820 02 98 68</w:t>
      </w:r>
    </w:p>
    <w:p w:rsidR="00B72180" w:rsidRPr="00B72180" w:rsidRDefault="00B72180" w:rsidP="00B72180">
      <w:pPr>
        <w:shd w:val="clear" w:color="auto" w:fill="FFFFFF"/>
        <w:spacing w:after="0" w:line="270" w:lineRule="atLeast"/>
        <w:rPr>
          <w:rFonts w:ascii="Arial" w:eastAsia="Times New Roman" w:hAnsi="Arial" w:cs="Arial"/>
          <w:color w:val="666666"/>
          <w:spacing w:val="5"/>
          <w:sz w:val="20"/>
          <w:szCs w:val="20"/>
          <w:lang w:eastAsia="fr-FR"/>
        </w:rPr>
      </w:pPr>
      <w:r w:rsidRPr="00B72180">
        <w:rPr>
          <w:rFonts w:ascii="Arial" w:eastAsia="Times New Roman" w:hAnsi="Arial" w:cs="Arial"/>
          <w:color w:val="666666"/>
          <w:spacing w:val="5"/>
          <w:sz w:val="20"/>
          <w:szCs w:val="20"/>
          <w:lang w:eastAsia="fr-FR"/>
        </w:rPr>
        <w:br/>
        <w:t>Article Web - 01 août 2007</w:t>
      </w:r>
    </w:p>
    <w:p w:rsidR="004960C0" w:rsidRDefault="004960C0">
      <w:bookmarkStart w:id="0" w:name="_GoBack"/>
      <w:bookmarkEnd w:id="0"/>
    </w:p>
    <w:sectPr w:rsidR="00496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13A7F"/>
    <w:multiLevelType w:val="multilevel"/>
    <w:tmpl w:val="8E3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80"/>
    <w:rsid w:val="00016DDA"/>
    <w:rsid w:val="00021CB8"/>
    <w:rsid w:val="003F1B0B"/>
    <w:rsid w:val="004960C0"/>
    <w:rsid w:val="004B72D0"/>
    <w:rsid w:val="00893D80"/>
    <w:rsid w:val="009251AE"/>
    <w:rsid w:val="00A025E1"/>
    <w:rsid w:val="00A37576"/>
    <w:rsid w:val="00B13406"/>
    <w:rsid w:val="00B22254"/>
    <w:rsid w:val="00B33585"/>
    <w:rsid w:val="00B72180"/>
    <w:rsid w:val="00BB55CB"/>
    <w:rsid w:val="00C602DD"/>
    <w:rsid w:val="00D33AB2"/>
    <w:rsid w:val="00D62A6D"/>
    <w:rsid w:val="00E0381B"/>
    <w:rsid w:val="00FB71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BAC07-4D02-4A51-9B7B-971A0FBE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721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2180"/>
    <w:rPr>
      <w:rFonts w:ascii="Times New Roman" w:eastAsia="Times New Roman" w:hAnsi="Times New Roman" w:cs="Times New Roman"/>
      <w:b/>
      <w:bCs/>
      <w:kern w:val="36"/>
      <w:sz w:val="48"/>
      <w:szCs w:val="48"/>
      <w:lang w:eastAsia="fr-FR"/>
    </w:rPr>
  </w:style>
  <w:style w:type="character" w:customStyle="1" w:styleId="typesurtitre">
    <w:name w:val="type_surtitre"/>
    <w:basedOn w:val="Policepardfaut"/>
    <w:rsid w:val="00B72180"/>
  </w:style>
  <w:style w:type="character" w:customStyle="1" w:styleId="apple-converted-space">
    <w:name w:val="apple-converted-space"/>
    <w:basedOn w:val="Policepardfaut"/>
    <w:rsid w:val="00B72180"/>
  </w:style>
  <w:style w:type="character" w:customStyle="1" w:styleId="titresurtitre">
    <w:name w:val="titre_surtitre"/>
    <w:basedOn w:val="Policepardfaut"/>
    <w:rsid w:val="00B72180"/>
  </w:style>
  <w:style w:type="character" w:styleId="Lienhypertexte">
    <w:name w:val="Hyperlink"/>
    <w:basedOn w:val="Policepardfaut"/>
    <w:uiPriority w:val="99"/>
    <w:semiHidden/>
    <w:unhideWhenUsed/>
    <w:rsid w:val="00B72180"/>
    <w:rPr>
      <w:color w:val="0000FF"/>
      <w:u w:val="single"/>
    </w:rPr>
  </w:style>
  <w:style w:type="character" w:customStyle="1" w:styleId="reseauxsociaux">
    <w:name w:val="reseaux_sociaux"/>
    <w:basedOn w:val="Policepardfaut"/>
    <w:rsid w:val="00B72180"/>
  </w:style>
  <w:style w:type="paragraph" w:styleId="NormalWeb">
    <w:name w:val="Normal (Web)"/>
    <w:basedOn w:val="Normal"/>
    <w:uiPriority w:val="99"/>
    <w:semiHidden/>
    <w:unhideWhenUsed/>
    <w:rsid w:val="00B721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72180"/>
    <w:rPr>
      <w:b/>
      <w:bCs/>
    </w:rPr>
  </w:style>
  <w:style w:type="character" w:styleId="Accentuation">
    <w:name w:val="Emphasis"/>
    <w:basedOn w:val="Policepardfaut"/>
    <w:uiPriority w:val="20"/>
    <w:qFormat/>
    <w:rsid w:val="00B721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72736">
      <w:bodyDiv w:val="1"/>
      <w:marLeft w:val="0"/>
      <w:marRight w:val="0"/>
      <w:marTop w:val="0"/>
      <w:marBottom w:val="0"/>
      <w:divBdr>
        <w:top w:val="none" w:sz="0" w:space="0" w:color="auto"/>
        <w:left w:val="none" w:sz="0" w:space="0" w:color="auto"/>
        <w:bottom w:val="none" w:sz="0" w:space="0" w:color="auto"/>
        <w:right w:val="none" w:sz="0" w:space="0" w:color="auto"/>
      </w:divBdr>
      <w:divsChild>
        <w:div w:id="1185902199">
          <w:marLeft w:val="150"/>
          <w:marRight w:val="150"/>
          <w:marTop w:val="0"/>
          <w:marBottom w:val="450"/>
          <w:divBdr>
            <w:top w:val="none" w:sz="0" w:space="0" w:color="auto"/>
            <w:left w:val="none" w:sz="0" w:space="0" w:color="auto"/>
            <w:bottom w:val="none" w:sz="0" w:space="0" w:color="auto"/>
            <w:right w:val="none" w:sz="0" w:space="0" w:color="auto"/>
          </w:divBdr>
          <w:divsChild>
            <w:div w:id="428087967">
              <w:marLeft w:val="0"/>
              <w:marRight w:val="0"/>
              <w:marTop w:val="75"/>
              <w:marBottom w:val="0"/>
              <w:divBdr>
                <w:top w:val="none" w:sz="0" w:space="0" w:color="auto"/>
                <w:left w:val="none" w:sz="0" w:space="0" w:color="auto"/>
                <w:bottom w:val="none" w:sz="0" w:space="0" w:color="auto"/>
                <w:right w:val="none" w:sz="0" w:space="0" w:color="auto"/>
              </w:divBdr>
            </w:div>
          </w:divsChild>
        </w:div>
        <w:div w:id="1762992089">
          <w:marLeft w:val="150"/>
          <w:marRight w:val="150"/>
          <w:marTop w:val="0"/>
          <w:marBottom w:val="0"/>
          <w:divBdr>
            <w:top w:val="none" w:sz="0" w:space="0" w:color="auto"/>
            <w:left w:val="none" w:sz="0" w:space="0" w:color="auto"/>
            <w:bottom w:val="none" w:sz="0" w:space="0" w:color="auto"/>
            <w:right w:val="none" w:sz="0" w:space="0" w:color="auto"/>
          </w:divBdr>
        </w:div>
        <w:div w:id="1013144218">
          <w:marLeft w:val="0"/>
          <w:marRight w:val="0"/>
          <w:marTop w:val="0"/>
          <w:marBottom w:val="450"/>
          <w:divBdr>
            <w:top w:val="none" w:sz="0" w:space="0" w:color="auto"/>
            <w:left w:val="none" w:sz="0" w:space="0" w:color="auto"/>
            <w:bottom w:val="none" w:sz="0" w:space="0" w:color="auto"/>
            <w:right w:val="none" w:sz="0" w:space="0" w:color="auto"/>
          </w:divBdr>
          <w:divsChild>
            <w:div w:id="1309823911">
              <w:marLeft w:val="150"/>
              <w:marRight w:val="0"/>
              <w:marTop w:val="225"/>
              <w:marBottom w:val="0"/>
              <w:divBdr>
                <w:top w:val="dotted" w:sz="6" w:space="3" w:color="555555"/>
                <w:left w:val="none" w:sz="0" w:space="0" w:color="auto"/>
                <w:bottom w:val="dotted" w:sz="6" w:space="3" w:color="555555"/>
                <w:right w:val="none" w:sz="0" w:space="0" w:color="auto"/>
              </w:divBdr>
            </w:div>
          </w:divsChild>
        </w:div>
        <w:div w:id="1189100368">
          <w:marLeft w:val="150"/>
          <w:marRight w:val="150"/>
          <w:marTop w:val="0"/>
          <w:marBottom w:val="0"/>
          <w:divBdr>
            <w:top w:val="none" w:sz="0" w:space="0" w:color="auto"/>
            <w:left w:val="none" w:sz="0" w:space="0" w:color="auto"/>
            <w:bottom w:val="none" w:sz="0" w:space="0" w:color="auto"/>
            <w:right w:val="none" w:sz="0" w:space="0" w:color="auto"/>
          </w:divBdr>
          <w:divsChild>
            <w:div w:id="882205845">
              <w:marLeft w:val="0"/>
              <w:marRight w:val="150"/>
              <w:marTop w:val="0"/>
              <w:marBottom w:val="0"/>
              <w:divBdr>
                <w:top w:val="none" w:sz="0" w:space="0" w:color="auto"/>
                <w:left w:val="none" w:sz="0" w:space="0" w:color="auto"/>
                <w:bottom w:val="none" w:sz="0" w:space="0" w:color="auto"/>
                <w:right w:val="none" w:sz="0" w:space="0" w:color="auto"/>
              </w:divBdr>
              <w:divsChild>
                <w:div w:id="986933347">
                  <w:marLeft w:val="0"/>
                  <w:marRight w:val="0"/>
                  <w:marTop w:val="30"/>
                  <w:marBottom w:val="30"/>
                  <w:divBdr>
                    <w:top w:val="single" w:sz="12" w:space="2" w:color="333333"/>
                    <w:left w:val="none" w:sz="0" w:space="0" w:color="auto"/>
                    <w:bottom w:val="none" w:sz="0" w:space="2" w:color="auto"/>
                    <w:right w:val="none" w:sz="0" w:space="0" w:color="auto"/>
                  </w:divBdr>
                  <w:divsChild>
                    <w:div w:id="1896044902">
                      <w:marLeft w:val="0"/>
                      <w:marRight w:val="0"/>
                      <w:marTop w:val="30"/>
                      <w:marBottom w:val="30"/>
                      <w:divBdr>
                        <w:top w:val="single" w:sz="6" w:space="8" w:color="333333"/>
                        <w:left w:val="none" w:sz="0" w:space="0" w:color="auto"/>
                        <w:bottom w:val="none" w:sz="0" w:space="8" w:color="auto"/>
                        <w:right w:val="none" w:sz="0" w:space="0" w:color="auto"/>
                      </w:divBdr>
                      <w:divsChild>
                        <w:div w:id="1707027726">
                          <w:marLeft w:val="0"/>
                          <w:marRight w:val="0"/>
                          <w:marTop w:val="0"/>
                          <w:marBottom w:val="75"/>
                          <w:divBdr>
                            <w:top w:val="none" w:sz="0" w:space="0" w:color="auto"/>
                            <w:left w:val="none" w:sz="0" w:space="0" w:color="auto"/>
                            <w:bottom w:val="none" w:sz="0" w:space="0" w:color="auto"/>
                            <w:right w:val="none" w:sz="0" w:space="0" w:color="auto"/>
                          </w:divBdr>
                        </w:div>
                        <w:div w:id="203025035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 w:id="1503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natives-economiques.fr/-les-societes-cooperatives-d-interet-collectif--scic-_fr_art_350_27916.html#comments" TargetMode="External"/><Relationship Id="rId13" Type="http://schemas.openxmlformats.org/officeDocument/2006/relationships/image" Target="media/image5.gif"/><Relationship Id="rId18" Type="http://schemas.openxmlformats.org/officeDocument/2006/relationships/hyperlink" Target="http://www.alternatives-economiques.fr/comment-entreprendre-autrement_fr_pub_350.html" TargetMode="External"/><Relationship Id="rId26" Type="http://schemas.openxmlformats.org/officeDocument/2006/relationships/hyperlink" Target="http://www.avise.org/" TargetMode="External"/><Relationship Id="rId3" Type="http://schemas.openxmlformats.org/officeDocument/2006/relationships/settings" Target="settings.xml"/><Relationship Id="rId21" Type="http://schemas.openxmlformats.org/officeDocument/2006/relationships/hyperlink" Target="http://www.legifrance.gouv.fr/WAspad/UnTexteDeJorf?numjo=MESC0210059D" TargetMode="External"/><Relationship Id="rId7" Type="http://schemas.openxmlformats.org/officeDocument/2006/relationships/hyperlink" Target="http://www.alternatives-economiques.fr/-les-societes-cooperatives-d-interet-collectif--scic-_fr_art_350_27916.html" TargetMode="External"/><Relationship Id="rId12" Type="http://schemas.openxmlformats.org/officeDocument/2006/relationships/image" Target="media/image4.gif"/><Relationship Id="rId17" Type="http://schemas.openxmlformats.org/officeDocument/2006/relationships/hyperlink" Target="http://www.alternatives-economiques.fr/comment-entreprendre-autrement_fr_pub_350.html" TargetMode="External"/><Relationship Id="rId25" Type="http://schemas.openxmlformats.org/officeDocument/2006/relationships/hyperlink" Target="http://www.scic.coop/"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legifrance.gouv.fr/WAspad/UnTexteDeJorf?numjo=MESX0100056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24" Type="http://schemas.openxmlformats.org/officeDocument/2006/relationships/hyperlink" Target="http://www.alternatives-economiques.fr/www.travail.gouv.fr" TargetMode="External"/><Relationship Id="rId5" Type="http://schemas.openxmlformats.org/officeDocument/2006/relationships/hyperlink" Target="http://www.alternatives-economiques.fr/page.php?controller=article&amp;action=htmlimpression&amp;id_article=27916&amp;id_parution=350" TargetMode="External"/><Relationship Id="rId15" Type="http://schemas.openxmlformats.org/officeDocument/2006/relationships/hyperlink" Target="http://www.alternatives-economiques.fr/comment-entreprendre-autrement_fr_pub_350.html" TargetMode="External"/><Relationship Id="rId23" Type="http://schemas.openxmlformats.org/officeDocument/2006/relationships/hyperlink" Target="http://www.travail-solidarite.gouv.fr/ministere/presentation-organigramme/02-ministre-du-travail-relations-sociales-solidarite-autorite-conjointe-avec-ministre-economie-finances-emploi-sur/delegation-interministerielle-innovation-experimentation-sociale-economie-sociale-diieses-5610.html?var_recherche=diieses" TargetMode="External"/><Relationship Id="rId28" Type="http://schemas.openxmlformats.org/officeDocument/2006/relationships/theme" Target="theme/theme1.xml"/><Relationship Id="rId10" Type="http://schemas.openxmlformats.org/officeDocument/2006/relationships/hyperlink" Target="http://www.alternatives-economiques.fr/index.php?lg=fr&amp;rub=84&amp;lien=http://www.alternatives-economiques.fr/-les-societes-cooperatives-d-intere_fr_art_350_27916.html&amp;nom=Les%20soci%E9t%E9s%20coop%E9ratives%20d%92int%E9r%EAt%20collectif%20(Scic)" TargetMode="External"/><Relationship Id="rId19" Type="http://schemas.openxmlformats.org/officeDocument/2006/relationships/hyperlink" Target="http://www.alternatives-economiques.fr/page.php?page=abonnements&amp;publi=AE"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hyperlink" Target="http://www.legifrance.gouv.fr/WAspad/UnTexteDeJorf?numjo=MESC0210059D"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6665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1</cp:revision>
  <dcterms:created xsi:type="dcterms:W3CDTF">2016-01-27T15:45:00Z</dcterms:created>
  <dcterms:modified xsi:type="dcterms:W3CDTF">2016-01-27T15:46:00Z</dcterms:modified>
</cp:coreProperties>
</file>